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767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DF1F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399B0F48" w:rsidR="006D6C55" w:rsidRDefault="00821EA6" w:rsidP="006D6C55">
      <w:r>
        <w:t>August 3</w:t>
      </w:r>
      <w:r w:rsidR="00FD5D16">
        <w:t>, 2020</w:t>
      </w:r>
    </w:p>
    <w:p w14:paraId="74ADEF1F" w14:textId="0E26024D" w:rsidR="006D6C55" w:rsidRDefault="000E048A" w:rsidP="006D6C55">
      <w:r>
        <w:t>Ash Building at Fairgrounds</w:t>
      </w:r>
    </w:p>
    <w:p w14:paraId="4FBB72FE" w14:textId="77777777" w:rsidR="006D6C55" w:rsidRDefault="006D6C55" w:rsidP="006D6C55"/>
    <w:p w14:paraId="6537687E" w14:textId="1D9E845A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6424F8">
        <w:t>Melissa Eldridge</w:t>
      </w:r>
      <w:r>
        <w:t xml:space="preserve"> at </w:t>
      </w:r>
      <w:r w:rsidR="003561D8">
        <w:t>7:</w:t>
      </w:r>
      <w:r w:rsidR="000E048A">
        <w:t>11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E3DA00A" w14:textId="3A9B3324" w:rsidR="00FD5D16" w:rsidRDefault="00FD5D16" w:rsidP="008214A7">
      <w:pPr>
        <w:ind w:left="720"/>
      </w:pPr>
      <w:r>
        <w:t xml:space="preserve">Melissa Eldridge, </w:t>
      </w:r>
      <w:proofErr w:type="spellStart"/>
      <w:r>
        <w:t>Becka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, Shaun Hyde, Lisa Johnson, Brad Heft, Todd Hetherington, Jennifer Senn, </w:t>
      </w:r>
      <w:r w:rsidR="000E048A">
        <w:t xml:space="preserve">Lee Rasmussen, </w:t>
      </w:r>
      <w:r>
        <w:t xml:space="preserve">Tammi Jahnke, </w:t>
      </w:r>
      <w:r w:rsidR="0077407A">
        <w:t xml:space="preserve">and </w:t>
      </w:r>
      <w:r w:rsidR="00424AA4">
        <w:t>Mary Newman</w:t>
      </w:r>
      <w:r>
        <w:t xml:space="preserve"> </w:t>
      </w:r>
    </w:p>
    <w:p w14:paraId="5D337275" w14:textId="77777777" w:rsidR="00FD5D16" w:rsidRDefault="00FD5D16" w:rsidP="008214A7">
      <w:pPr>
        <w:ind w:left="720"/>
      </w:pPr>
    </w:p>
    <w:p w14:paraId="0EEFE4C5" w14:textId="32AD001C" w:rsidR="00AE2CCE" w:rsidRDefault="005229C5" w:rsidP="006424F8">
      <w:pPr>
        <w:ind w:left="720"/>
      </w:pPr>
      <w:r>
        <w:t>Absent:</w:t>
      </w:r>
    </w:p>
    <w:p w14:paraId="31EA0199" w14:textId="463C1B6E" w:rsidR="00424AA4" w:rsidRDefault="000E048A" w:rsidP="006424F8">
      <w:pPr>
        <w:ind w:left="720"/>
      </w:pPr>
      <w:r>
        <w:t xml:space="preserve">Carrie Harkness, </w:t>
      </w:r>
      <w:r w:rsidR="00424AA4">
        <w:t xml:space="preserve">Cheryl Rosso, Jason Nadeau, </w:t>
      </w:r>
      <w:r>
        <w:t xml:space="preserve">&amp; </w:t>
      </w:r>
      <w:r w:rsidR="00424AA4">
        <w:t xml:space="preserve">Mike Jensen </w:t>
      </w:r>
    </w:p>
    <w:p w14:paraId="473A68AD" w14:textId="77777777" w:rsidR="005229C5" w:rsidRDefault="005229C5" w:rsidP="00786BC3"/>
    <w:p w14:paraId="569337C1" w14:textId="0D81CA4B" w:rsidR="00786BC3" w:rsidRDefault="006D6C55" w:rsidP="00786BC3">
      <w:r>
        <w:t>Others present were:</w:t>
      </w:r>
    </w:p>
    <w:p w14:paraId="6FC236CD" w14:textId="22836FC9" w:rsidR="00DA7110" w:rsidRDefault="00CE6A94" w:rsidP="00DA7110">
      <w:pPr>
        <w:ind w:left="720"/>
      </w:pPr>
      <w:r>
        <w:t xml:space="preserve"> </w:t>
      </w:r>
      <w:r w:rsidR="00FD5D16">
        <w:t>Brian Plank</w:t>
      </w:r>
    </w:p>
    <w:p w14:paraId="2A8BBB57" w14:textId="77777777" w:rsidR="00DA7110" w:rsidRDefault="00DA7110" w:rsidP="00DA7110">
      <w:pPr>
        <w:ind w:left="720"/>
      </w:pPr>
    </w:p>
    <w:p w14:paraId="22309C61" w14:textId="77CFA418" w:rsidR="00AE2CCE" w:rsidRDefault="00AE2CCE" w:rsidP="00AE2CCE">
      <w:pPr>
        <w:spacing w:after="160" w:line="256" w:lineRule="auto"/>
      </w:pPr>
      <w:r>
        <w:t xml:space="preserve">Motion by </w:t>
      </w:r>
      <w:r w:rsidR="00FD5D16">
        <w:t>Todd Hetherington</w:t>
      </w:r>
      <w:r>
        <w:t xml:space="preserve">, support by </w:t>
      </w:r>
      <w:r w:rsidR="000E048A">
        <w:t>Lee Rasmussen</w:t>
      </w:r>
      <w:r w:rsidRPr="00FA704A">
        <w:t xml:space="preserve"> </w:t>
      </w:r>
      <w:r>
        <w:t xml:space="preserve">to approve the Secretary’s minutes </w:t>
      </w:r>
      <w:r w:rsidR="00424AA4">
        <w:t xml:space="preserve">from </w:t>
      </w:r>
      <w:r w:rsidR="000E048A">
        <w:t>the last</w:t>
      </w:r>
      <w:r w:rsidR="00424AA4">
        <w:t xml:space="preserve"> f</w:t>
      </w:r>
      <w:r w:rsidR="000E048A">
        <w:t>ive</w:t>
      </w:r>
      <w:r w:rsidR="00424AA4">
        <w:t xml:space="preserve"> </w:t>
      </w:r>
      <w:r>
        <w:t>meeting</w:t>
      </w:r>
      <w:r w:rsidR="00424AA4">
        <w:t>s (Regular Meeting April 5, 2020, Special Meeting April 20, 2020, Regular Meeting May 4, 2020 Special Meeting May 17, 2020</w:t>
      </w:r>
      <w:r w:rsidR="000E048A">
        <w:t xml:space="preserve"> and Regular Meeting June 1, 2020</w:t>
      </w:r>
      <w:r w:rsidR="00424AA4">
        <w:t>)</w:t>
      </w:r>
      <w:r>
        <w:t xml:space="preserve">.  </w:t>
      </w:r>
      <w:r w:rsidR="00424AA4">
        <w:t xml:space="preserve">Discussion followed regarding </w:t>
      </w:r>
      <w:r w:rsidR="000E048A">
        <w:t xml:space="preserve">satisfaction with the </w:t>
      </w:r>
      <w:r w:rsidR="00424AA4">
        <w:t xml:space="preserve">revisions of minutes.  Motion </w:t>
      </w:r>
      <w:r w:rsidR="000E048A">
        <w:t>carried</w:t>
      </w:r>
      <w:r w:rsidR="00424AA4">
        <w:t xml:space="preserve">.  </w:t>
      </w:r>
    </w:p>
    <w:p w14:paraId="3AC5FE1A" w14:textId="3366E22C" w:rsidR="006D6C55" w:rsidRDefault="006D6C55" w:rsidP="006D6C55">
      <w:r>
        <w:t xml:space="preserve">Motion by </w:t>
      </w:r>
      <w:r w:rsidR="000E048A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0E048A">
        <w:t>Mary Newman</w:t>
      </w:r>
      <w:r w:rsidR="00034023">
        <w:t xml:space="preserve"> </w:t>
      </w:r>
      <w:r>
        <w:t xml:space="preserve">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BDA5D3C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5C4D3026" w14:textId="778E8F1A" w:rsidR="00315A2F" w:rsidRDefault="00315A2F" w:rsidP="0034098C">
      <w:r>
        <w:t>Week of Fair:</w:t>
      </w:r>
    </w:p>
    <w:p w14:paraId="027C2C85" w14:textId="5935DE46" w:rsidR="0077407A" w:rsidRDefault="000E048A" w:rsidP="00A73FFA">
      <w:pPr>
        <w:pStyle w:val="ListParagraph"/>
        <w:numPr>
          <w:ilvl w:val="0"/>
          <w:numId w:val="28"/>
        </w:numPr>
      </w:pPr>
      <w:r>
        <w:t>Round 2 of various Craft Kits and the Shoebox Float Kits going out to 4-H youth on August 4, 2020.  All</w:t>
      </w:r>
      <w:r w:rsidR="00E53D96">
        <w:t xml:space="preserve"> craft</w:t>
      </w:r>
      <w:r>
        <w:t xml:space="preserve"> projects offered have been spoken for</w:t>
      </w:r>
      <w:r w:rsidR="00E53D96">
        <w:t xml:space="preserve"> and 22 Shoebox Float supplies requested</w:t>
      </w:r>
      <w:r>
        <w:t>.</w:t>
      </w:r>
    </w:p>
    <w:p w14:paraId="6A996A3F" w14:textId="0001C2FD" w:rsidR="000E048A" w:rsidRDefault="000E048A" w:rsidP="00A73FFA">
      <w:pPr>
        <w:pStyle w:val="ListParagraph"/>
        <w:numPr>
          <w:ilvl w:val="0"/>
          <w:numId w:val="28"/>
        </w:numPr>
      </w:pPr>
      <w:r>
        <w:t>Planning to do Round 3 of various Craft Kits in the future.</w:t>
      </w:r>
    </w:p>
    <w:p w14:paraId="5EA21297" w14:textId="6C8782E5" w:rsidR="00E53D96" w:rsidRDefault="00E53D96" w:rsidP="00A73FFA">
      <w:pPr>
        <w:pStyle w:val="ListParagraph"/>
        <w:numPr>
          <w:ilvl w:val="0"/>
          <w:numId w:val="28"/>
        </w:numPr>
      </w:pPr>
      <w:r>
        <w:t>Funding for Craft Kits &amp; Summer Intern’s wages have been funded by the JC Penney Grant.  Shoebox Floats by the MCC Sponsorship.</w:t>
      </w:r>
    </w:p>
    <w:p w14:paraId="29CBC424" w14:textId="1E976A41" w:rsidR="000E048A" w:rsidRDefault="000E048A" w:rsidP="00A73FFA">
      <w:pPr>
        <w:pStyle w:val="ListParagraph"/>
        <w:numPr>
          <w:ilvl w:val="0"/>
          <w:numId w:val="28"/>
        </w:numPr>
      </w:pPr>
      <w:r>
        <w:t>Fall programming report should be out by August 8, 2020 with more information from MSUE</w:t>
      </w:r>
    </w:p>
    <w:p w14:paraId="31D40692" w14:textId="0BD4EA43" w:rsidR="000E048A" w:rsidRDefault="00E53D96" w:rsidP="00A73FFA">
      <w:pPr>
        <w:pStyle w:val="ListParagraph"/>
        <w:numPr>
          <w:ilvl w:val="0"/>
          <w:numId w:val="28"/>
        </w:numPr>
      </w:pPr>
      <w:r>
        <w:lastRenderedPageBreak/>
        <w:t>Searching for ways to reach area schools with virtual programming.  Suggestions welcome.</w:t>
      </w:r>
    </w:p>
    <w:p w14:paraId="022BBD1F" w14:textId="74276D29" w:rsidR="00E53D96" w:rsidRDefault="00E53D96" w:rsidP="00A73FFA">
      <w:pPr>
        <w:pStyle w:val="ListParagraph"/>
        <w:numPr>
          <w:ilvl w:val="0"/>
          <w:numId w:val="28"/>
        </w:numPr>
      </w:pPr>
      <w:r>
        <w:t>Summer intern, McKenna is working on “how to do” non-verbal videos.</w:t>
      </w:r>
    </w:p>
    <w:p w14:paraId="2793BBA0" w14:textId="6D9B1FE5" w:rsidR="00E53D96" w:rsidRDefault="00E53D96" w:rsidP="00A73FFA">
      <w:pPr>
        <w:pStyle w:val="ListParagraph"/>
        <w:numPr>
          <w:ilvl w:val="0"/>
          <w:numId w:val="28"/>
        </w:numPr>
      </w:pPr>
      <w:r>
        <w:t>Lisa Johnson shared that WIND Project is offering some educational assistance that the Extension office may be interested in exploring.</w:t>
      </w:r>
    </w:p>
    <w:p w14:paraId="73238BB3" w14:textId="2099C7E1" w:rsidR="00E53D96" w:rsidRDefault="00E53D96" w:rsidP="00A73FFA">
      <w:pPr>
        <w:pStyle w:val="ListParagraph"/>
        <w:numPr>
          <w:ilvl w:val="0"/>
          <w:numId w:val="28"/>
        </w:numPr>
      </w:pPr>
      <w:r>
        <w:t>Program year ends August 31, 2020.  Reports are due by September 30, 2020 from clubs.</w:t>
      </w:r>
    </w:p>
    <w:p w14:paraId="4695BB75" w14:textId="59EEE486" w:rsidR="00E53D96" w:rsidRDefault="00E53D96" w:rsidP="00A73FFA">
      <w:pPr>
        <w:pStyle w:val="ListParagraph"/>
        <w:numPr>
          <w:ilvl w:val="0"/>
          <w:numId w:val="28"/>
        </w:numPr>
      </w:pPr>
      <w:r>
        <w:t>4honline 2.0 will be coming out by re-enrollment time.  Leader updates will be scheduled to coordinate with re-enrollment.</w:t>
      </w:r>
    </w:p>
    <w:p w14:paraId="1C6C2AE0" w14:textId="44516CE2" w:rsidR="00635DCF" w:rsidRDefault="00635DCF" w:rsidP="0077407A">
      <w:pPr>
        <w:pStyle w:val="ListParagraph"/>
      </w:pPr>
    </w:p>
    <w:p w14:paraId="7C883A26" w14:textId="77777777" w:rsidR="00C37544" w:rsidRPr="00C37544" w:rsidRDefault="00C37544" w:rsidP="00C37544">
      <w:pPr>
        <w:ind w:left="360"/>
      </w:pPr>
    </w:p>
    <w:p w14:paraId="5592CD66" w14:textId="13FFF59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22944D82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 xml:space="preserve">Nothing to </w:t>
      </w:r>
      <w:r w:rsidR="00C86D98">
        <w:t>r</w:t>
      </w:r>
      <w:r>
        <w:t>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6BCEA342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71A8B0F2" w14:textId="165695EC" w:rsidR="00777E66" w:rsidRPr="00777E66" w:rsidRDefault="00525381" w:rsidP="00777E66">
      <w:pPr>
        <w:pStyle w:val="ListParagraph"/>
        <w:numPr>
          <w:ilvl w:val="0"/>
          <w:numId w:val="21"/>
        </w:numPr>
        <w:rPr>
          <w:b/>
          <w:u w:val="single"/>
        </w:rPr>
      </w:pPr>
      <w:r>
        <w:rPr>
          <w:bCs/>
        </w:rPr>
        <w:t>Nothing to report</w:t>
      </w:r>
      <w:r w:rsidR="00246D49">
        <w:rPr>
          <w:bCs/>
        </w:rPr>
        <w:t>.  Lisa Johnson and Tammi Jahnke will be meeting in August/September 2020 to work on year end figures and auditing accounts and</w:t>
      </w:r>
      <w:r w:rsidR="00B82CE6">
        <w:rPr>
          <w:bCs/>
        </w:rPr>
        <w:t xml:space="preserve"> </w:t>
      </w:r>
      <w:r w:rsidR="00246D49">
        <w:rPr>
          <w:bCs/>
        </w:rPr>
        <w:t>records.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3290D4A8" w14:textId="6CA5A446" w:rsidR="000F6C87" w:rsidRDefault="006D6C55" w:rsidP="007F3ADF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71468061" w14:textId="505E60CF" w:rsidR="00B82CE6" w:rsidRDefault="00B82CE6" w:rsidP="00D0403A">
      <w:pPr>
        <w:pStyle w:val="ListParagraph"/>
        <w:numPr>
          <w:ilvl w:val="0"/>
          <w:numId w:val="21"/>
        </w:numPr>
      </w:pPr>
      <w:r>
        <w:t>Todd Hetherington reported that disinfectant has been purchased, along with 2 paint sprayers, 2 electrical cords.  Sales Rep instructed how to apply. Disinfectant once mixed is effective for 24 days and mixtures should be labeled accordingly with an expiration date.</w:t>
      </w:r>
    </w:p>
    <w:p w14:paraId="1BB2AC13" w14:textId="258CD0F2" w:rsidR="00B82CE6" w:rsidRDefault="00B82CE6" w:rsidP="00D0403A">
      <w:pPr>
        <w:pStyle w:val="ListParagraph"/>
        <w:numPr>
          <w:ilvl w:val="0"/>
          <w:numId w:val="21"/>
        </w:numPr>
      </w:pPr>
      <w:r>
        <w:t>Todd also reported that the electrical issue in the east side of the Ash Building has been found and repaired by Amble Electric.</w:t>
      </w:r>
    </w:p>
    <w:p w14:paraId="0AD44AFA" w14:textId="72009720" w:rsidR="0077407A" w:rsidRDefault="00D0403A" w:rsidP="00D0403A">
      <w:pPr>
        <w:pStyle w:val="ListParagraph"/>
        <w:numPr>
          <w:ilvl w:val="0"/>
          <w:numId w:val="21"/>
        </w:numPr>
      </w:pPr>
      <w:r>
        <w:t xml:space="preserve">Lisa Johnson </w:t>
      </w:r>
      <w:r w:rsidR="00B82CE6">
        <w:t>got the manure spread out, Deans to move &amp; plant rye grass.</w:t>
      </w:r>
    </w:p>
    <w:p w14:paraId="27325A11" w14:textId="1451A4DA" w:rsidR="00B82CE6" w:rsidRDefault="00B82CE6" w:rsidP="00D0403A">
      <w:pPr>
        <w:pStyle w:val="ListParagraph"/>
        <w:numPr>
          <w:ilvl w:val="0"/>
          <w:numId w:val="21"/>
        </w:numPr>
      </w:pPr>
      <w:r>
        <w:t>Todd had contact regarding from a donor wishing to donate “B.A. Fans” in the show arena with a logo label recognition of donors on fans.  Donor and wife wish to do said donation.  Value $45k to $48k including installation.  Motion by Lee Rasmussen, support by Shawn Hyde to allow Todd to discuss further with donor.  Motion carried.</w:t>
      </w:r>
    </w:p>
    <w:p w14:paraId="41AAAF03" w14:textId="77777777" w:rsidR="000F6C87" w:rsidRDefault="000F6C87" w:rsidP="000F6C87">
      <w:pPr>
        <w:ind w:left="720"/>
      </w:pPr>
    </w:p>
    <w:p w14:paraId="26082900" w14:textId="2508F179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6F2F4BA" w14:textId="27CAC439" w:rsidR="00635DCF" w:rsidRDefault="00E53D96" w:rsidP="00E53D96">
      <w:pPr>
        <w:pStyle w:val="ListParagraph"/>
        <w:numPr>
          <w:ilvl w:val="0"/>
          <w:numId w:val="23"/>
        </w:numPr>
      </w:pPr>
      <w:r>
        <w:t>No report available.  Carrie Harkness, Melissa Eldridge, Lisa Johnson, Brad Heft &amp; Tammi Jahnke are working together to handle the current rentals until a rental coordinator can be found.</w:t>
      </w:r>
    </w:p>
    <w:p w14:paraId="08D266C5" w14:textId="77777777" w:rsidR="00635DCF" w:rsidRDefault="00635DCF" w:rsidP="00E53D96">
      <w:pPr>
        <w:pStyle w:val="ListParagraph"/>
      </w:pPr>
    </w:p>
    <w:p w14:paraId="1ACC3C13" w14:textId="2A85F534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073B3828" w:rsidR="001F4C4F" w:rsidRDefault="00B82CE6" w:rsidP="001F6D81">
      <w:pPr>
        <w:pStyle w:val="ListParagraph"/>
        <w:numPr>
          <w:ilvl w:val="0"/>
          <w:numId w:val="33"/>
        </w:numPr>
      </w:pPr>
      <w:r>
        <w:t>Nothing to report.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603F0D1" w14:textId="77777777" w:rsidR="00B82CE6" w:rsidRDefault="00B82CE6" w:rsidP="00DA277F">
      <w:pPr>
        <w:pStyle w:val="ListParagraph"/>
        <w:numPr>
          <w:ilvl w:val="0"/>
          <w:numId w:val="33"/>
        </w:numPr>
      </w:pPr>
      <w:proofErr w:type="spellStart"/>
      <w:r>
        <w:t>Becka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reported that slaughter dates at Sages have been set aside for our 2021 Livestock Sale.</w:t>
      </w:r>
    </w:p>
    <w:p w14:paraId="0AF44973" w14:textId="7BED1BAA" w:rsidR="002D6190" w:rsidRPr="00FE403E" w:rsidRDefault="00B82CE6" w:rsidP="00C24E3E">
      <w:pPr>
        <w:pStyle w:val="ListParagraph"/>
        <w:numPr>
          <w:ilvl w:val="0"/>
          <w:numId w:val="33"/>
        </w:numPr>
        <w:rPr>
          <w:b/>
          <w:u w:val="single"/>
        </w:rPr>
      </w:pPr>
      <w:r>
        <w:lastRenderedPageBreak/>
        <w:t>It was discussed and unanimously agreed that the Volunteers in the Livestock Sale</w:t>
      </w:r>
      <w:r w:rsidR="00FE403E">
        <w:t xml:space="preserve"> be recognized at the Fall Banquet (if we can have a banquet).</w:t>
      </w:r>
    </w:p>
    <w:p w14:paraId="524B5399" w14:textId="77777777" w:rsidR="00FE403E" w:rsidRPr="00FE403E" w:rsidRDefault="00FE403E" w:rsidP="00FE403E">
      <w:pPr>
        <w:pStyle w:val="ListParagraph"/>
        <w:rPr>
          <w:b/>
          <w:u w:val="single"/>
        </w:rPr>
      </w:pPr>
    </w:p>
    <w:p w14:paraId="130A8225" w14:textId="5DC9349D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386AA779" w14:textId="1A37C569" w:rsidR="00635DCF" w:rsidRDefault="00FE403E" w:rsidP="00635DCF">
      <w:pPr>
        <w:pStyle w:val="ListParagraph"/>
        <w:numPr>
          <w:ilvl w:val="0"/>
          <w:numId w:val="43"/>
        </w:numPr>
      </w:pPr>
      <w:r>
        <w:t>Nothing to report</w:t>
      </w:r>
    </w:p>
    <w:p w14:paraId="6E102616" w14:textId="77777777" w:rsidR="0033678B" w:rsidRDefault="0033678B" w:rsidP="0033678B">
      <w:pPr>
        <w:ind w:left="360"/>
      </w:pPr>
    </w:p>
    <w:p w14:paraId="0CBFE1D9" w14:textId="311F7037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7A97432C" w:rsidR="003E1470" w:rsidRPr="003E1470" w:rsidRDefault="00525381" w:rsidP="003E1470">
      <w:pPr>
        <w:pStyle w:val="ListParagraph"/>
        <w:numPr>
          <w:ilvl w:val="0"/>
          <w:numId w:val="30"/>
        </w:numPr>
      </w:pPr>
      <w:r>
        <w:t>Nothing to report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545F2553" w14:textId="6A6A56FD" w:rsidR="001430CF" w:rsidRPr="001D4837" w:rsidRDefault="0033678B" w:rsidP="001D4837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>Nothing to report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5543A1DB" w14:textId="17B2B3DC" w:rsidR="00525381" w:rsidRDefault="00FE403E" w:rsidP="00525381">
      <w:pPr>
        <w:pStyle w:val="ListParagraph"/>
        <w:numPr>
          <w:ilvl w:val="0"/>
          <w:numId w:val="30"/>
        </w:numPr>
      </w:pPr>
      <w:r>
        <w:t>Nothing to report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4551E124" w14:textId="676D0988" w:rsidR="004D1020" w:rsidRDefault="00525381" w:rsidP="001D4837">
      <w:pPr>
        <w:pStyle w:val="ListParagraph"/>
        <w:numPr>
          <w:ilvl w:val="0"/>
          <w:numId w:val="39"/>
        </w:numPr>
      </w:pPr>
      <w:r>
        <w:t>Nothing to report</w:t>
      </w:r>
    </w:p>
    <w:p w14:paraId="1F9901D3" w14:textId="77777777" w:rsidR="004915CF" w:rsidRDefault="004915CF" w:rsidP="004915CF">
      <w:pPr>
        <w:pStyle w:val="ListParagraph"/>
      </w:pPr>
    </w:p>
    <w:p w14:paraId="05F3B886" w14:textId="1FFBF74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3D995371" w14:textId="74CE0155" w:rsidR="00525381" w:rsidRDefault="00646DB1" w:rsidP="009A7326">
      <w:pPr>
        <w:pStyle w:val="ListParagraph"/>
        <w:numPr>
          <w:ilvl w:val="0"/>
          <w:numId w:val="39"/>
        </w:numPr>
      </w:pPr>
      <w:r>
        <w:t>Discussion regarding pandemic grants.  Lisa will check into these.   If any fair board member hears of grants available, they should pass the information to Melissa and/or Lisa.</w:t>
      </w:r>
    </w:p>
    <w:p w14:paraId="3828B05E" w14:textId="77777777" w:rsidR="00777E66" w:rsidRDefault="00777E66" w:rsidP="006D6C55"/>
    <w:p w14:paraId="541CF964" w14:textId="5B0A6F64" w:rsidR="00224169" w:rsidRDefault="002D6190" w:rsidP="006D6C55">
      <w:r>
        <w:t>M</w:t>
      </w:r>
      <w:r w:rsidR="006D6C55">
        <w:t xml:space="preserve">eeting at </w:t>
      </w:r>
      <w:r w:rsidR="00FE403E">
        <w:t>8:32</w:t>
      </w:r>
      <w:r w:rsidR="00635DCF">
        <w:t>pm</w:t>
      </w:r>
    </w:p>
    <w:p w14:paraId="3CBDF86F" w14:textId="77777777" w:rsidR="009E7D47" w:rsidRDefault="009E7D47" w:rsidP="006D6C55"/>
    <w:p w14:paraId="7B52529A" w14:textId="6EEE24D7" w:rsidR="00B968C2" w:rsidRDefault="006D6C55" w:rsidP="006D6C55">
      <w:r>
        <w:t xml:space="preserve">Respectfully submitted by </w:t>
      </w:r>
      <w:proofErr w:type="spellStart"/>
      <w:r w:rsidR="00FE403E">
        <w:t>Becka</w:t>
      </w:r>
      <w:proofErr w:type="spellEnd"/>
      <w:r w:rsidR="00FE403E">
        <w:t xml:space="preserve"> </w:t>
      </w:r>
      <w:proofErr w:type="spellStart"/>
      <w:r w:rsidR="00FE403E">
        <w:t>Merren</w:t>
      </w:r>
      <w:proofErr w:type="spellEnd"/>
      <w:r w:rsidR="008A7175">
        <w:t xml:space="preserve"> &amp; Tammi Jahnke, acting in absence of Cheryl Russo</w:t>
      </w:r>
    </w:p>
    <w:p w14:paraId="5E0021BA" w14:textId="77777777" w:rsidR="005F108B" w:rsidRDefault="005F108B" w:rsidP="006D6C55"/>
    <w:p w14:paraId="71DCC330" w14:textId="27F08BC0" w:rsidR="00DF125C" w:rsidRDefault="00DF125C" w:rsidP="00DF125C">
      <w:pPr>
        <w:jc w:val="center"/>
      </w:pPr>
      <w:r>
        <w:t xml:space="preserve">Next Meeting Date – </w:t>
      </w:r>
      <w:r w:rsidR="004A37E1">
        <w:t>September 8,</w:t>
      </w:r>
      <w:r>
        <w:t xml:space="preserve"> 7:00 PM</w:t>
      </w:r>
    </w:p>
    <w:sectPr w:rsidR="00DF125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6A6A" w14:textId="77777777" w:rsidR="00BB76C2" w:rsidRDefault="00BB76C2" w:rsidP="00BB76C2">
      <w:r>
        <w:separator/>
      </w:r>
    </w:p>
  </w:endnote>
  <w:endnote w:type="continuationSeparator" w:id="0">
    <w:p w14:paraId="7F824825" w14:textId="77777777" w:rsidR="00BB76C2" w:rsidRDefault="00BB76C2" w:rsidP="00BB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E85B" w14:textId="77777777" w:rsidR="00BB76C2" w:rsidRDefault="00BB76C2" w:rsidP="00BB76C2">
      <w:r>
        <w:separator/>
      </w:r>
    </w:p>
  </w:footnote>
  <w:footnote w:type="continuationSeparator" w:id="0">
    <w:p w14:paraId="01472534" w14:textId="77777777" w:rsidR="00BB76C2" w:rsidRDefault="00BB76C2" w:rsidP="00BB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19"/>
    <w:multiLevelType w:val="hybridMultilevel"/>
    <w:tmpl w:val="370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C1BE3"/>
    <w:multiLevelType w:val="hybridMultilevel"/>
    <w:tmpl w:val="531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F1C"/>
    <w:multiLevelType w:val="hybridMultilevel"/>
    <w:tmpl w:val="0876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50ABE"/>
    <w:multiLevelType w:val="hybridMultilevel"/>
    <w:tmpl w:val="075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6423C"/>
    <w:multiLevelType w:val="hybridMultilevel"/>
    <w:tmpl w:val="DE52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C64"/>
    <w:multiLevelType w:val="hybridMultilevel"/>
    <w:tmpl w:val="2AD4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E0321"/>
    <w:multiLevelType w:val="hybridMultilevel"/>
    <w:tmpl w:val="7AE63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15FE6"/>
    <w:multiLevelType w:val="hybridMultilevel"/>
    <w:tmpl w:val="7390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D89"/>
    <w:multiLevelType w:val="hybridMultilevel"/>
    <w:tmpl w:val="B114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31"/>
  </w:num>
  <w:num w:numId="8">
    <w:abstractNumId w:val="34"/>
  </w:num>
  <w:num w:numId="9">
    <w:abstractNumId w:val="35"/>
  </w:num>
  <w:num w:numId="10">
    <w:abstractNumId w:val="8"/>
  </w:num>
  <w:num w:numId="11">
    <w:abstractNumId w:val="30"/>
  </w:num>
  <w:num w:numId="12">
    <w:abstractNumId w:val="28"/>
  </w:num>
  <w:num w:numId="13">
    <w:abstractNumId w:val="3"/>
  </w:num>
  <w:num w:numId="14">
    <w:abstractNumId w:val="12"/>
  </w:num>
  <w:num w:numId="15">
    <w:abstractNumId w:val="20"/>
  </w:num>
  <w:num w:numId="16">
    <w:abstractNumId w:val="25"/>
  </w:num>
  <w:num w:numId="17">
    <w:abstractNumId w:val="39"/>
  </w:num>
  <w:num w:numId="18">
    <w:abstractNumId w:val="9"/>
  </w:num>
  <w:num w:numId="19">
    <w:abstractNumId w:val="10"/>
  </w:num>
  <w:num w:numId="20">
    <w:abstractNumId w:val="16"/>
  </w:num>
  <w:num w:numId="21">
    <w:abstractNumId w:val="29"/>
  </w:num>
  <w:num w:numId="22">
    <w:abstractNumId w:val="26"/>
  </w:num>
  <w:num w:numId="23">
    <w:abstractNumId w:val="6"/>
  </w:num>
  <w:num w:numId="24">
    <w:abstractNumId w:val="37"/>
  </w:num>
  <w:num w:numId="25">
    <w:abstractNumId w:val="32"/>
  </w:num>
  <w:num w:numId="26">
    <w:abstractNumId w:val="41"/>
  </w:num>
  <w:num w:numId="27">
    <w:abstractNumId w:val="42"/>
  </w:num>
  <w:num w:numId="28">
    <w:abstractNumId w:val="23"/>
  </w:num>
  <w:num w:numId="29">
    <w:abstractNumId w:val="24"/>
  </w:num>
  <w:num w:numId="30">
    <w:abstractNumId w:val="40"/>
  </w:num>
  <w:num w:numId="31">
    <w:abstractNumId w:val="36"/>
  </w:num>
  <w:num w:numId="32">
    <w:abstractNumId w:val="15"/>
  </w:num>
  <w:num w:numId="33">
    <w:abstractNumId w:val="22"/>
  </w:num>
  <w:num w:numId="34">
    <w:abstractNumId w:val="2"/>
  </w:num>
  <w:num w:numId="35">
    <w:abstractNumId w:val="27"/>
  </w:num>
  <w:num w:numId="36">
    <w:abstractNumId w:val="1"/>
  </w:num>
  <w:num w:numId="37">
    <w:abstractNumId w:val="0"/>
  </w:num>
  <w:num w:numId="38">
    <w:abstractNumId w:val="7"/>
  </w:num>
  <w:num w:numId="39">
    <w:abstractNumId w:val="18"/>
  </w:num>
  <w:num w:numId="40">
    <w:abstractNumId w:val="5"/>
  </w:num>
  <w:num w:numId="41">
    <w:abstractNumId w:val="33"/>
  </w:num>
  <w:num w:numId="42">
    <w:abstractNumId w:val="19"/>
  </w:num>
  <w:num w:numId="4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07C95"/>
    <w:rsid w:val="00012187"/>
    <w:rsid w:val="00021A42"/>
    <w:rsid w:val="00034023"/>
    <w:rsid w:val="00044163"/>
    <w:rsid w:val="00051C14"/>
    <w:rsid w:val="000639B5"/>
    <w:rsid w:val="00076743"/>
    <w:rsid w:val="000865B4"/>
    <w:rsid w:val="000A67BF"/>
    <w:rsid w:val="000B45E1"/>
    <w:rsid w:val="000B4C8E"/>
    <w:rsid w:val="000C3599"/>
    <w:rsid w:val="000C50EF"/>
    <w:rsid w:val="000D36FD"/>
    <w:rsid w:val="000E048A"/>
    <w:rsid w:val="000E4164"/>
    <w:rsid w:val="000E4D7D"/>
    <w:rsid w:val="000E718D"/>
    <w:rsid w:val="000F6C87"/>
    <w:rsid w:val="00110F9B"/>
    <w:rsid w:val="0011147B"/>
    <w:rsid w:val="00120562"/>
    <w:rsid w:val="001248F0"/>
    <w:rsid w:val="00127244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6506"/>
    <w:rsid w:val="00207F4E"/>
    <w:rsid w:val="002233A1"/>
    <w:rsid w:val="002239F1"/>
    <w:rsid w:val="00224169"/>
    <w:rsid w:val="00226C5C"/>
    <w:rsid w:val="00236762"/>
    <w:rsid w:val="00241051"/>
    <w:rsid w:val="00246D49"/>
    <w:rsid w:val="00254252"/>
    <w:rsid w:val="00265AC4"/>
    <w:rsid w:val="0027450B"/>
    <w:rsid w:val="00276635"/>
    <w:rsid w:val="00293FFF"/>
    <w:rsid w:val="00296A72"/>
    <w:rsid w:val="002A65DC"/>
    <w:rsid w:val="002B286D"/>
    <w:rsid w:val="002B2CD8"/>
    <w:rsid w:val="002B4730"/>
    <w:rsid w:val="002C026E"/>
    <w:rsid w:val="002C5A73"/>
    <w:rsid w:val="002D6190"/>
    <w:rsid w:val="002E3FF1"/>
    <w:rsid w:val="002E4722"/>
    <w:rsid w:val="002F06FE"/>
    <w:rsid w:val="002F4692"/>
    <w:rsid w:val="002F53E3"/>
    <w:rsid w:val="002F5496"/>
    <w:rsid w:val="00302C6F"/>
    <w:rsid w:val="00306ECC"/>
    <w:rsid w:val="00313A14"/>
    <w:rsid w:val="00315767"/>
    <w:rsid w:val="00315A2F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A1079"/>
    <w:rsid w:val="003B05B5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4AA4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37E1"/>
    <w:rsid w:val="004C2060"/>
    <w:rsid w:val="004C3854"/>
    <w:rsid w:val="004D1020"/>
    <w:rsid w:val="004D40FB"/>
    <w:rsid w:val="004D543D"/>
    <w:rsid w:val="004D6119"/>
    <w:rsid w:val="004D636E"/>
    <w:rsid w:val="004F37D2"/>
    <w:rsid w:val="004F3FF5"/>
    <w:rsid w:val="004F54DE"/>
    <w:rsid w:val="004F5CCB"/>
    <w:rsid w:val="005136EF"/>
    <w:rsid w:val="00513AD0"/>
    <w:rsid w:val="00520E99"/>
    <w:rsid w:val="005229C5"/>
    <w:rsid w:val="00524D03"/>
    <w:rsid w:val="00524F97"/>
    <w:rsid w:val="00525381"/>
    <w:rsid w:val="00531D73"/>
    <w:rsid w:val="005321F2"/>
    <w:rsid w:val="00536AFF"/>
    <w:rsid w:val="0054006A"/>
    <w:rsid w:val="00551D92"/>
    <w:rsid w:val="00562772"/>
    <w:rsid w:val="00576606"/>
    <w:rsid w:val="005820D9"/>
    <w:rsid w:val="00592BCC"/>
    <w:rsid w:val="00596837"/>
    <w:rsid w:val="005B4832"/>
    <w:rsid w:val="005B61F9"/>
    <w:rsid w:val="005C17E2"/>
    <w:rsid w:val="005C661A"/>
    <w:rsid w:val="005E1759"/>
    <w:rsid w:val="005F108B"/>
    <w:rsid w:val="005F12B4"/>
    <w:rsid w:val="005F6E4C"/>
    <w:rsid w:val="006001D6"/>
    <w:rsid w:val="00602F87"/>
    <w:rsid w:val="00623DC8"/>
    <w:rsid w:val="00635DCF"/>
    <w:rsid w:val="006424F8"/>
    <w:rsid w:val="00646DB1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407A"/>
    <w:rsid w:val="00776EDE"/>
    <w:rsid w:val="00777E66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3ADF"/>
    <w:rsid w:val="007F451A"/>
    <w:rsid w:val="007F4604"/>
    <w:rsid w:val="007F4AEA"/>
    <w:rsid w:val="007F4D59"/>
    <w:rsid w:val="00810478"/>
    <w:rsid w:val="008122A5"/>
    <w:rsid w:val="0081744E"/>
    <w:rsid w:val="0081786D"/>
    <w:rsid w:val="008214A7"/>
    <w:rsid w:val="00821EA6"/>
    <w:rsid w:val="00822D19"/>
    <w:rsid w:val="008275F0"/>
    <w:rsid w:val="0084352E"/>
    <w:rsid w:val="00850BFD"/>
    <w:rsid w:val="008643CC"/>
    <w:rsid w:val="0086534C"/>
    <w:rsid w:val="00867BB3"/>
    <w:rsid w:val="00870B56"/>
    <w:rsid w:val="0089275B"/>
    <w:rsid w:val="008928FC"/>
    <w:rsid w:val="008A51F7"/>
    <w:rsid w:val="008A54DF"/>
    <w:rsid w:val="008A7175"/>
    <w:rsid w:val="008B3802"/>
    <w:rsid w:val="008B43A6"/>
    <w:rsid w:val="008D1F70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7275"/>
    <w:rsid w:val="009D1CE6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6238"/>
    <w:rsid w:val="00A41B8D"/>
    <w:rsid w:val="00A435CA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496D"/>
    <w:rsid w:val="00AA12CA"/>
    <w:rsid w:val="00AA282B"/>
    <w:rsid w:val="00AA38C4"/>
    <w:rsid w:val="00AA62F2"/>
    <w:rsid w:val="00AA6DC2"/>
    <w:rsid w:val="00AB1D5E"/>
    <w:rsid w:val="00AE2CCE"/>
    <w:rsid w:val="00AE4E0C"/>
    <w:rsid w:val="00B029C6"/>
    <w:rsid w:val="00B10DA4"/>
    <w:rsid w:val="00B10DE6"/>
    <w:rsid w:val="00B17E1C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82CE6"/>
    <w:rsid w:val="00B968C2"/>
    <w:rsid w:val="00BA3ACF"/>
    <w:rsid w:val="00BA44E6"/>
    <w:rsid w:val="00BB4995"/>
    <w:rsid w:val="00BB76C2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13001"/>
    <w:rsid w:val="00C17F82"/>
    <w:rsid w:val="00C20144"/>
    <w:rsid w:val="00C2620A"/>
    <w:rsid w:val="00C30E00"/>
    <w:rsid w:val="00C319E2"/>
    <w:rsid w:val="00C374F0"/>
    <w:rsid w:val="00C37544"/>
    <w:rsid w:val="00C45981"/>
    <w:rsid w:val="00C46101"/>
    <w:rsid w:val="00C47023"/>
    <w:rsid w:val="00C50C6B"/>
    <w:rsid w:val="00C52AF1"/>
    <w:rsid w:val="00C54287"/>
    <w:rsid w:val="00C6209A"/>
    <w:rsid w:val="00C6232A"/>
    <w:rsid w:val="00C855CE"/>
    <w:rsid w:val="00C86D98"/>
    <w:rsid w:val="00C926CA"/>
    <w:rsid w:val="00C954B1"/>
    <w:rsid w:val="00CA4B33"/>
    <w:rsid w:val="00CA4C14"/>
    <w:rsid w:val="00CB01C5"/>
    <w:rsid w:val="00CB2899"/>
    <w:rsid w:val="00CB7347"/>
    <w:rsid w:val="00CC4DCE"/>
    <w:rsid w:val="00CD305A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0403A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50C4"/>
    <w:rsid w:val="00DA5249"/>
    <w:rsid w:val="00DA7110"/>
    <w:rsid w:val="00DB13D2"/>
    <w:rsid w:val="00DC4603"/>
    <w:rsid w:val="00DD25FF"/>
    <w:rsid w:val="00DD624C"/>
    <w:rsid w:val="00DF125C"/>
    <w:rsid w:val="00DF593F"/>
    <w:rsid w:val="00E0323D"/>
    <w:rsid w:val="00E036F5"/>
    <w:rsid w:val="00E07D92"/>
    <w:rsid w:val="00E11983"/>
    <w:rsid w:val="00E136D4"/>
    <w:rsid w:val="00E23DDB"/>
    <w:rsid w:val="00E24F98"/>
    <w:rsid w:val="00E25200"/>
    <w:rsid w:val="00E30827"/>
    <w:rsid w:val="00E318E7"/>
    <w:rsid w:val="00E36CE4"/>
    <w:rsid w:val="00E4488A"/>
    <w:rsid w:val="00E50ED2"/>
    <w:rsid w:val="00E51B78"/>
    <w:rsid w:val="00E53D96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02A6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D5D16"/>
    <w:rsid w:val="00FE21DB"/>
    <w:rsid w:val="00FE403E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9BFC-C4E6-488A-A98C-5C91298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2016-10-07T15:37:00Z</cp:lastPrinted>
  <dcterms:created xsi:type="dcterms:W3CDTF">2020-10-07T20:17:00Z</dcterms:created>
  <dcterms:modified xsi:type="dcterms:W3CDTF">2020-10-07T20:17:00Z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2020-10-07T20:17:16.5180736Z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49203534-05f6-4aef-83fd-cf9ac82b0dd5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